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8CC8" w14:textId="77777777" w:rsidR="00BB5479" w:rsidRPr="0004269F" w:rsidRDefault="00BB5479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5AACB4D8" w14:textId="6FEB61C3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Warszawa, </w:t>
      </w:r>
      <w:r w:rsidR="008C7602" w:rsidRPr="0004269F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D1637" w:rsidRPr="0004269F"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>.</w:t>
      </w:r>
      <w:r w:rsidR="008C7602" w:rsidRPr="0004269F">
        <w:rPr>
          <w:rFonts w:asciiTheme="majorHAnsi" w:hAnsiTheme="majorHAnsi" w:cstheme="majorHAnsi"/>
          <w:sz w:val="22"/>
          <w:szCs w:val="22"/>
          <w:lang w:val="pl-PL"/>
        </w:rPr>
        <w:t>11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>.2021r</w:t>
      </w:r>
    </w:p>
    <w:p w14:paraId="33AEA232" w14:textId="77777777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A8FB17B" w14:textId="77777777" w:rsidR="0004269F" w:rsidRDefault="0004269F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2C71613D" w14:textId="43AE235E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Szanowni Państwo,</w:t>
      </w:r>
    </w:p>
    <w:p w14:paraId="2BCDFE4A" w14:textId="77777777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52C5B37" w14:textId="77777777" w:rsidR="0004269F" w:rsidRDefault="0004269F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98B1001" w14:textId="3725CADA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Serdecznie zapraszam Państwa do włączenia się do kampanii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>informującej o objawach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cukrzycy typu 1</w:t>
      </w:r>
      <w:r w:rsidR="00BE6BB7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B5479" w:rsidRPr="0004269F">
        <w:rPr>
          <w:rFonts w:asciiTheme="majorHAnsi" w:hAnsiTheme="majorHAnsi" w:cstheme="majorHAnsi"/>
          <w:sz w:val="22"/>
          <w:szCs w:val="22"/>
          <w:lang w:val="pl-PL"/>
        </w:rPr>
        <w:t>u dzieci,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zorganizowanej przez </w:t>
      </w:r>
      <w:r w:rsidR="009A731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Polskie 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Towarzystwo Chorób Autoimmunologicznych. </w:t>
      </w:r>
    </w:p>
    <w:p w14:paraId="679BF7BD" w14:textId="77777777" w:rsidR="00CD6148" w:rsidRPr="0004269F" w:rsidRDefault="00CD614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655B920" w14:textId="670AC314" w:rsidR="00AF4642" w:rsidRPr="0004269F" w:rsidRDefault="002D1637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Jako lekarz praktyk kierujący największym ośrodkiem diabetologii dziecięcej w województwie mazowieckim w DSK-UCK WUM z wielkim niepokojem obserwuję ponad 10% wzrost liczby dzieci przyjmowanych z kwasicą ketonową przy rozpoznaniu cukrzycy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typu 1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Obecnie hospitalizujemy rocznie około 40% dzieci w cukrzycowej kwasicy ketonowej, 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wiele z nich w bardzo ciężkim stanie, 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tak złych wyników wcześniej nie </w:t>
      </w:r>
      <w:r w:rsidR="0004269F">
        <w:rPr>
          <w:rFonts w:asciiTheme="majorHAnsi" w:hAnsiTheme="majorHAnsi" w:cstheme="majorHAnsi"/>
          <w:sz w:val="22"/>
          <w:szCs w:val="22"/>
          <w:lang w:val="pl-PL"/>
        </w:rPr>
        <w:t>notowaliśmy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>.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Cukrzycowa kwasica ketonowa zagraża życiu dziecka, może powodować uszkodzenia wielonarządowe</w:t>
      </w:r>
      <w:r w:rsidR="00020784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>obrzęk mózgu.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Po wyleczeniu ciężkiej kwasicy ketonowej dziecko może </w:t>
      </w:r>
      <w:r w:rsidR="00020784" w:rsidRPr="0004269F">
        <w:rPr>
          <w:rFonts w:asciiTheme="majorHAnsi" w:hAnsiTheme="majorHAnsi" w:cstheme="majorHAnsi"/>
          <w:sz w:val="22"/>
          <w:szCs w:val="22"/>
          <w:lang w:val="pl-PL"/>
        </w:rPr>
        <w:t>cierpieć na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zaburzenia poznawcze</w:t>
      </w:r>
      <w:r w:rsidR="00020784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lub inne dolegliwości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4F4C6F51" w14:textId="77777777" w:rsidR="00AF4642" w:rsidRPr="0004269F" w:rsidRDefault="00AF4642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29A45AA" w14:textId="5087C151" w:rsidR="00AF4642" w:rsidRPr="0004269F" w:rsidRDefault="002D1637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Chciałabym 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>prosić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Państwa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o zwiększenie czujności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>dopytywanie o objawy cukrzycy i kontrolowanie glikemii</w:t>
      </w:r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szczególnie gdy dziecko zgłasza poliurię, polidypsję, osłabienie i ubytek masy ciała</w:t>
      </w:r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, a także objawy ketozy ból brzucha, wymioty czy oddech </w:t>
      </w:r>
      <w:proofErr w:type="spellStart"/>
      <w:r w:rsidR="00032538" w:rsidRPr="0004269F">
        <w:rPr>
          <w:rFonts w:asciiTheme="majorHAnsi" w:hAnsiTheme="majorHAnsi" w:cstheme="majorHAnsi"/>
          <w:sz w:val="22"/>
          <w:szCs w:val="22"/>
          <w:lang w:val="pl-PL"/>
        </w:rPr>
        <w:t>Kussmaula</w:t>
      </w:r>
      <w:proofErr w:type="spellEnd"/>
      <w:r w:rsidR="00AF464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. Dodatkowa choroba (w tym zakażenie COVID-19) zwiększa zapotrzebowanie na insulinę i może spowodować pojawienie się pełnych objawów cukrzycy. Chorują też niemowlęta poniżej 1. roku życia, te dzieci szczególnie szybko  rozwijają kwasicę ketonową. </w:t>
      </w:r>
      <w:r w:rsidR="00020784" w:rsidRPr="0004269F">
        <w:rPr>
          <w:rFonts w:asciiTheme="majorHAnsi" w:hAnsiTheme="majorHAnsi" w:cstheme="majorHAnsi"/>
          <w:sz w:val="22"/>
          <w:szCs w:val="22"/>
          <w:lang w:val="pl-PL"/>
        </w:rPr>
        <w:t>Otyłość zwiększa ryzyko cukrzycy typu 1 u dziecka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a ubytek masy ciała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 xml:space="preserve">zwykle 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>nie budzi niepokoju Rodziców.</w:t>
      </w:r>
    </w:p>
    <w:p w14:paraId="4041FCAC" w14:textId="77777777" w:rsidR="00BE6BB7" w:rsidRPr="0004269F" w:rsidRDefault="00BE6BB7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0B9EB9D" w14:textId="3881B917" w:rsidR="00020784" w:rsidRPr="0004269F" w:rsidRDefault="00032538" w:rsidP="00020784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Jedyną metodą redukcji częstości cukrzycowej kwasicy ketonowej jest wczesna diagnoza cukrzycy. Publikacje</w:t>
      </w:r>
      <w:r w:rsidR="00BE6BB7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wskazują na istotną rolę kampanii informujących o objawach cukrzycy</w:t>
      </w:r>
      <w:r w:rsidR="00C86C7B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w </w:t>
      </w:r>
      <w:r w:rsidR="009D27FD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poradniach pediatrycznych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 xml:space="preserve">i </w:t>
      </w:r>
      <w:r w:rsidR="00C86C7B" w:rsidRPr="0004269F">
        <w:rPr>
          <w:rFonts w:asciiTheme="majorHAnsi" w:hAnsiTheme="majorHAnsi" w:cstheme="majorHAnsi"/>
          <w:sz w:val="22"/>
          <w:szCs w:val="22"/>
          <w:lang w:val="pl-PL"/>
        </w:rPr>
        <w:t>p</w:t>
      </w:r>
      <w:r w:rsidR="009474BE" w:rsidRPr="0004269F">
        <w:rPr>
          <w:rFonts w:asciiTheme="majorHAnsi" w:hAnsiTheme="majorHAnsi" w:cstheme="majorHAnsi"/>
          <w:sz w:val="22"/>
          <w:szCs w:val="22"/>
          <w:lang w:val="pl-PL"/>
        </w:rPr>
        <w:t>la</w:t>
      </w:r>
      <w:r w:rsidR="00C86C7B" w:rsidRPr="0004269F">
        <w:rPr>
          <w:rFonts w:asciiTheme="majorHAnsi" w:hAnsiTheme="majorHAnsi" w:cstheme="majorHAnsi"/>
          <w:sz w:val="22"/>
          <w:szCs w:val="22"/>
          <w:lang w:val="pl-PL"/>
        </w:rPr>
        <w:t>cówkach oświatowych</w:t>
      </w:r>
      <w:r w:rsidR="00BB5479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E6BB7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na redukcję </w:t>
      </w:r>
      <w:r w:rsidR="00C86C7B" w:rsidRPr="0004269F">
        <w:rPr>
          <w:rFonts w:asciiTheme="majorHAnsi" w:hAnsiTheme="majorHAnsi" w:cstheme="majorHAnsi"/>
          <w:sz w:val="22"/>
          <w:szCs w:val="22"/>
          <w:lang w:val="pl-PL"/>
        </w:rPr>
        <w:t>częstości kwasicy ketonowej wśród dzieci z nowo rozpoznaną cukrzycą typu 1</w:t>
      </w:r>
      <w:r w:rsidR="00241022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 (np. badanie niemieckie redukcja z 28% na 19%). </w:t>
      </w:r>
      <w:r w:rsidR="00020784" w:rsidRPr="0004269F">
        <w:rPr>
          <w:rFonts w:asciiTheme="majorHAnsi" w:hAnsiTheme="majorHAnsi" w:cstheme="majorHAnsi"/>
          <w:sz w:val="22"/>
          <w:szCs w:val="22"/>
          <w:lang w:val="pl-PL"/>
        </w:rPr>
        <w:t>Wyedukowani Rodzice często sami potrafią wysunąć podejrzenie cukrzycy u swojego dziecka.</w:t>
      </w:r>
    </w:p>
    <w:p w14:paraId="019785AE" w14:textId="77777777" w:rsidR="00020784" w:rsidRPr="0004269F" w:rsidRDefault="00020784" w:rsidP="00020784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43B8FDE" w14:textId="5BAE7983" w:rsidR="009D27FD" w:rsidRDefault="00020784" w:rsidP="00020784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W celu 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przyspieszenia diagnozy cukrzycy i 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redukcji ryzyka 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>cukrzycowej kwasicy ketonowej z</w:t>
      </w: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wracam się do Państwa z prośbą o szerzenie informacji o objawach cukrzycy typu 1 wśród Rodziców i dzieci.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 xml:space="preserve">                       Problem jest szczególnie istotny w czasie pandemii COVID-19, która utrudnia Rodzicom dostęp do placówek medycznych. </w:t>
      </w:r>
    </w:p>
    <w:p w14:paraId="7CD37ACC" w14:textId="77777777" w:rsidR="009D27FD" w:rsidRDefault="009D27FD" w:rsidP="00020784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CD0C108" w14:textId="6C0AFE87" w:rsidR="00020784" w:rsidRPr="0004269F" w:rsidRDefault="00020784" w:rsidP="00020784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W załączeniu przesyłam Państwu plakat i ulotki informujące o objawach cukrzycy typu 1 u dziecka z prośbą o umieszczenie w miejscu widocznym dla Rodziców i dzieci. </w:t>
      </w:r>
    </w:p>
    <w:p w14:paraId="5903BE2D" w14:textId="6F8A3B80" w:rsidR="00032538" w:rsidRPr="0004269F" w:rsidRDefault="00032538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16C0A65" w14:textId="134A54F4" w:rsidR="00BE346C" w:rsidRPr="0004269F" w:rsidRDefault="00241022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Cukrzyca typu 1 może dotknąć każd</w:t>
      </w:r>
      <w:r w:rsidR="00BE346C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ego z nas, </w:t>
      </w:r>
      <w:r w:rsidR="00BB5479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choroba </w:t>
      </w:r>
      <w:r w:rsidR="00BE346C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pojawia się nagle i niespodziewanie. Jeszcze nie potrafimy 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zapobiec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>zachorowaniu</w:t>
      </w:r>
      <w:r w:rsidR="00BE346C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, ale z pewnością potrafimy </w:t>
      </w:r>
      <w:r w:rsidR="009D27FD">
        <w:rPr>
          <w:rFonts w:asciiTheme="majorHAnsi" w:hAnsiTheme="majorHAnsi" w:cstheme="majorHAnsi"/>
          <w:sz w:val="22"/>
          <w:szCs w:val="22"/>
          <w:lang w:val="pl-PL"/>
        </w:rPr>
        <w:t>szybciej postawić prawidłową diagnozę</w:t>
      </w:r>
      <w:r w:rsidR="0004269F" w:rsidRPr="0004269F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33966970" w14:textId="20594C5F" w:rsidR="00BE346C" w:rsidRPr="0004269F" w:rsidRDefault="00BE346C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5FAC69E" w14:textId="58184CCD" w:rsidR="00BE346C" w:rsidRPr="0004269F" w:rsidRDefault="00BE346C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Z poważaniem</w:t>
      </w:r>
    </w:p>
    <w:p w14:paraId="31FFFF14" w14:textId="44E98339" w:rsidR="00BB5479" w:rsidRPr="0004269F" w:rsidRDefault="00BB5479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97E97B3" w14:textId="77777777" w:rsidR="009D27FD" w:rsidRDefault="009D27FD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7A74BD2A" w14:textId="3930A033" w:rsidR="0004269F" w:rsidRPr="009D27FD" w:rsidRDefault="0004269F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D27FD">
        <w:rPr>
          <w:rFonts w:asciiTheme="majorHAnsi" w:hAnsiTheme="majorHAnsi" w:cstheme="majorHAnsi"/>
          <w:sz w:val="22"/>
          <w:szCs w:val="22"/>
          <w:lang w:val="pl-PL"/>
        </w:rPr>
        <w:t>Prof. dr hab. med. Agnieszka Szypowska</w:t>
      </w:r>
    </w:p>
    <w:p w14:paraId="4068AEEB" w14:textId="288E7955" w:rsidR="00C3472D" w:rsidRPr="0004269F" w:rsidRDefault="00BB5479" w:rsidP="00BB5479">
      <w:pPr>
        <w:tabs>
          <w:tab w:val="left" w:pos="3201"/>
        </w:tabs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04269F">
        <w:rPr>
          <w:rFonts w:asciiTheme="majorHAnsi" w:hAnsiTheme="majorHAnsi" w:cstheme="majorHAnsi"/>
          <w:sz w:val="22"/>
          <w:szCs w:val="22"/>
          <w:lang w:val="pl-PL"/>
        </w:rPr>
        <w:t>Konsultant Wojewódzki w dziedzinie diabetologii</w:t>
      </w:r>
    </w:p>
    <w:sectPr w:rsidR="00C3472D" w:rsidRPr="0004269F" w:rsidSect="0039054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5D1B" w14:textId="77777777" w:rsidR="00317387" w:rsidRDefault="00317387" w:rsidP="008E1A1E">
      <w:r>
        <w:separator/>
      </w:r>
    </w:p>
  </w:endnote>
  <w:endnote w:type="continuationSeparator" w:id="0">
    <w:p w14:paraId="24082522" w14:textId="77777777" w:rsidR="00317387" w:rsidRDefault="00317387" w:rsidP="008E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2A2C" w14:textId="77777777" w:rsidR="006D6D6A" w:rsidRDefault="006D6D6A" w:rsidP="006308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45F2D8" w14:textId="77777777" w:rsidR="006D6D6A" w:rsidRDefault="006D6D6A" w:rsidP="00DD1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3E6B" w14:textId="77777777" w:rsidR="006D6D6A" w:rsidRDefault="006D6D6A" w:rsidP="00DD16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813B" w14:textId="77777777" w:rsidR="00317387" w:rsidRDefault="00317387" w:rsidP="008E1A1E">
      <w:r>
        <w:separator/>
      </w:r>
    </w:p>
  </w:footnote>
  <w:footnote w:type="continuationSeparator" w:id="0">
    <w:p w14:paraId="170E9EA3" w14:textId="77777777" w:rsidR="00317387" w:rsidRDefault="00317387" w:rsidP="008E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9128" w14:textId="5BC44440" w:rsidR="006D6D6A" w:rsidRPr="00BE346C" w:rsidRDefault="006D6D6A">
    <w:pPr>
      <w:pStyle w:val="Nagwek"/>
      <w:rPr>
        <w:rFonts w:ascii="Lucida Grande CE" w:hAnsi="Lucida Grande CE" w:cs="Lucida Grande CE"/>
        <w:sz w:val="20"/>
        <w:szCs w:val="20"/>
      </w:rPr>
    </w:pPr>
    <w:r>
      <w:rPr>
        <w:rFonts w:ascii="Lucida Grande CE" w:hAnsi="Lucida Grande CE" w:cs="Lucida Grande CE"/>
      </w:rPr>
      <w:tab/>
    </w:r>
    <w:r w:rsidRPr="00BE346C">
      <w:rPr>
        <w:rFonts w:ascii="Lucida Grande CE" w:hAnsi="Lucida Grande CE" w:cs="Lucida Grande CE"/>
        <w:sz w:val="20"/>
        <w:szCs w:val="20"/>
      </w:rPr>
      <w:t>KONSULTANT WOJEWÓDZKI W DZIEDZINIE DIABETOLOGII</w:t>
    </w:r>
  </w:p>
  <w:p w14:paraId="03E969F3" w14:textId="47BEFC2F" w:rsidR="006D6D6A" w:rsidRPr="00BE346C" w:rsidRDefault="006D6D6A">
    <w:pPr>
      <w:pStyle w:val="Nagwek"/>
      <w:rPr>
        <w:rFonts w:ascii="Lucida Grande CE" w:hAnsi="Lucida Grande CE" w:cs="Lucida Grande CE"/>
        <w:sz w:val="20"/>
        <w:szCs w:val="20"/>
      </w:rPr>
    </w:pPr>
    <w:r w:rsidRPr="00BE346C">
      <w:rPr>
        <w:rFonts w:ascii="Lucida Grande CE" w:hAnsi="Lucida Grande CE" w:cs="Lucida Grande CE"/>
        <w:sz w:val="20"/>
        <w:szCs w:val="20"/>
      </w:rPr>
      <w:tab/>
    </w:r>
    <w:r w:rsidR="00763AAD" w:rsidRPr="00BE346C">
      <w:rPr>
        <w:rFonts w:ascii="Lucida Grande CE" w:hAnsi="Lucida Grande CE" w:cs="Lucida Grande CE"/>
        <w:sz w:val="20"/>
        <w:szCs w:val="20"/>
      </w:rPr>
      <w:t xml:space="preserve">prof. </w:t>
    </w:r>
    <w:r w:rsidRPr="00BE346C">
      <w:rPr>
        <w:rFonts w:ascii="Lucida Grande CE" w:hAnsi="Lucida Grande CE" w:cs="Lucida Grande CE"/>
        <w:sz w:val="20"/>
        <w:szCs w:val="20"/>
      </w:rPr>
      <w:t>dr hab. n. med. Agnieszka Szypowska</w:t>
    </w:r>
  </w:p>
  <w:p w14:paraId="2C924E85" w14:textId="77777777" w:rsidR="006D6D6A" w:rsidRPr="00BE346C" w:rsidRDefault="006D6D6A">
    <w:pPr>
      <w:pStyle w:val="Nagwek"/>
      <w:rPr>
        <w:rFonts w:ascii="Lucida Grande CE" w:hAnsi="Lucida Grande CE" w:cs="Lucida Grande CE"/>
      </w:rPr>
    </w:pPr>
  </w:p>
  <w:p w14:paraId="03DB037C" w14:textId="6AAC4FB9" w:rsidR="006D6D6A" w:rsidRPr="00BE346C" w:rsidRDefault="006D6D6A">
    <w:pPr>
      <w:pStyle w:val="Nagwek"/>
      <w:rPr>
        <w:rFonts w:cs="Arial"/>
        <w:sz w:val="20"/>
        <w:szCs w:val="20"/>
      </w:rPr>
    </w:pPr>
    <w:r w:rsidRPr="00BE346C">
      <w:rPr>
        <w:rFonts w:cs="Arial"/>
        <w:sz w:val="20"/>
        <w:szCs w:val="20"/>
      </w:rPr>
      <w:t xml:space="preserve">Kliniczny Oddział Diabetologii Dziecięcej i Pediatrii, </w:t>
    </w:r>
    <w:r w:rsidR="00BE346C" w:rsidRPr="00BE346C">
      <w:rPr>
        <w:rFonts w:cs="Arial"/>
        <w:sz w:val="20"/>
        <w:szCs w:val="20"/>
      </w:rPr>
      <w:t>Dziecięcy Szpital Kliniczny (UCK-WUM)</w:t>
    </w:r>
  </w:p>
  <w:p w14:paraId="0421643F" w14:textId="3DDEDAC2" w:rsidR="006D6D6A" w:rsidRPr="00BE346C" w:rsidRDefault="00E15022" w:rsidP="00D501F8">
    <w:pPr>
      <w:rPr>
        <w:rFonts w:ascii="Times" w:eastAsia="Times New Roman" w:hAnsi="Times" w:cs="Times New Roman"/>
        <w:sz w:val="20"/>
        <w:szCs w:val="20"/>
        <w:lang w:val="pl-PL"/>
      </w:rPr>
    </w:pPr>
    <w:r>
      <w:rPr>
        <w:rFonts w:cs="Lucida Grande CE"/>
        <w:noProof/>
        <w:color w:val="000000" w:themeColor="text1"/>
        <w:sz w:val="20"/>
        <w:szCs w:val="20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13786" wp14:editId="233E89B4">
              <wp:simplePos x="0" y="0"/>
              <wp:positionH relativeFrom="column">
                <wp:posOffset>-925286</wp:posOffset>
              </wp:positionH>
              <wp:positionV relativeFrom="paragraph">
                <wp:posOffset>209550</wp:posOffset>
              </wp:positionV>
              <wp:extent cx="7658100" cy="0"/>
              <wp:effectExtent l="50800" t="25400" r="63500" b="1016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56FEA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16.5pt" to="530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8NBQIAAFAEAAAOAAAAZHJzL2Uyb0RvYy54bWysVMtu2zAQvBfoPxC815JcOAkEyzkkSC99&#10;GH18AEMtLaJ8gWQsq7ce+mftf3VJ2nKaFihQ1AfaWu7szsyuvL4+aEX24IO0pqPNoqYEDLe9NLuO&#10;fvp49+KKkhCZ6ZmyBjo6QaDXm+fP1qNrYWkHq3rwBIuY0I6uo0OMrq2qwAfQLCysA4OXwnrNIj76&#10;XdV7NmJ1raplXV9Uo/W985ZDCBi9LZd0k+sLATy+EyJAJKqjyC3m0+fzPp3VZs3anWdukPxIg/0D&#10;C82kwaZzqVsWGXnw8rdSWnJvgxVxwa2urBCSQ9aAapr6iZoPA3OQtaA5wc02hf9Xlr/dbz2RPc6O&#10;EsM0jujH1+/f+BcjPxP0NcSJNMml0YUWk2/M1h+fgtv6JPkgvE7fKIYcsrPT7CwcIuEYvLxYXTU1&#10;DoCf7qoz0PkQX4HV2C/ggJQ0STRr2f51iNgMU08pKawMGTv6srlcYTntkHowuwwIVsn+TiqV0vIK&#10;wY3yZM9w+PHQ5Bz1oN/YvsRWNX7KCmAYF+VJGBvPVTKNRw3wThkMJl+KE/lXnBQUku9BoK+ofVm4&#10;pY0+02Gcg4nZ2VwJsxNMIPkZWP8deMxPUMjbPoOL2pl+UfZr1xmRO1sTZ7CWxvo/dU8ulomIkn9y&#10;oOhOFtzbfso7kq3Btc3OHV+x9F48fs7w8x/B5icAAAD//wMAUEsDBBQABgAIAAAAIQAYKkuz3gAA&#10;AAsBAAAPAAAAZHJzL2Rvd25yZXYueG1sTI/BTsMwDIbvSLxD5Em7bckoG1CaTmgICW6sQ5zTxrQd&#10;iVM1Wdu9PZk4wNH2p9/fn20na9iAvW8dSVgtBTCkyumWagkfh5fFPTAfFGllHKGEM3rY5tdXmUq1&#10;G2mPQxFqFkPIp0pCE0KXcu6rBq3yS9chxduX660Kcexrrns1xnBr+I0QG25VS/FDozrcNVh9Fycr&#10;4c2/PpRnvz+u63EIn1NxMPb9Wcr5bHp6BBZwCn8wXPSjOuTRqXQn0p4ZCYvV7foushKSJJa6EGIj&#10;EmDl74bnGf/fIf8BAAD//wMAUEsBAi0AFAAGAAgAAAAhALaDOJL+AAAA4QEAABMAAAAAAAAAAAAA&#10;AAAAAAAAAFtDb250ZW50X1R5cGVzXS54bWxQSwECLQAUAAYACAAAACEAOP0h/9YAAACUAQAACwAA&#10;AAAAAAAAAAAAAAAvAQAAX3JlbHMvLnJlbHNQSwECLQAUAAYACAAAACEA5Kq/DQUCAABQBAAADgAA&#10;AAAAAAAAAAAAAAAuAgAAZHJzL2Uyb0RvYy54bWxQSwECLQAUAAYACAAAACEAGCpLs94AAAALAQAA&#10;DwAAAAAAAAAAAAAAAABfBAAAZHJzL2Rvd25yZXYueG1sUEsFBgAAAAAEAAQA8wAAAGoFAAAAAA==&#10;" strokecolor="gray [1629]" strokeweight=".25pt">
              <v:shadow on="t" color="black" opacity="24903f" origin=",.5" offset="0,.55556mm"/>
            </v:line>
          </w:pict>
        </mc:Fallback>
      </mc:AlternateContent>
    </w:r>
    <w:r w:rsidR="006D6D6A" w:rsidRPr="00BE346C">
      <w:rPr>
        <w:rFonts w:cs="Arial"/>
        <w:sz w:val="20"/>
        <w:szCs w:val="20"/>
      </w:rPr>
      <w:t xml:space="preserve">02-091 Warszawa, ul. Żwirki i Wigury 63A 1, </w:t>
    </w:r>
    <w:r w:rsidR="006D6D6A" w:rsidRPr="00BE346C">
      <w:rPr>
        <w:rFonts w:asciiTheme="majorHAnsi" w:hAnsiTheme="majorHAnsi" w:cstheme="majorHAnsi"/>
        <w:sz w:val="20"/>
        <w:szCs w:val="20"/>
      </w:rPr>
      <w:t xml:space="preserve">Tel </w:t>
    </w:r>
    <w:r w:rsidR="006D6D6A" w:rsidRPr="00BE346C">
      <w:rPr>
        <w:rFonts w:asciiTheme="majorHAnsi" w:eastAsia="Times New Roman" w:hAnsiTheme="majorHAnsi" w:cstheme="majorHAnsi"/>
        <w:sz w:val="20"/>
        <w:szCs w:val="20"/>
        <w:shd w:val="clear" w:color="auto" w:fill="FFFFFF"/>
        <w:lang w:val="pl-PL"/>
      </w:rPr>
      <w:t> 22 317 94 2</w:t>
    </w:r>
    <w:r w:rsidR="002D1637">
      <w:rPr>
        <w:rFonts w:asciiTheme="majorHAnsi" w:eastAsia="Times New Roman" w:hAnsiTheme="majorHAnsi" w:cstheme="majorHAnsi"/>
        <w:sz w:val="20"/>
        <w:szCs w:val="20"/>
        <w:shd w:val="clear" w:color="auto" w:fill="FFFFFF"/>
        <w:lang w:val="pl-PL"/>
      </w:rPr>
      <w:t>6</w:t>
    </w:r>
    <w:r w:rsidR="006D6D6A" w:rsidRPr="00BE346C">
      <w:rPr>
        <w:rFonts w:asciiTheme="majorHAnsi" w:eastAsia="Times New Roman" w:hAnsiTheme="majorHAnsi" w:cstheme="majorHAnsi"/>
        <w:sz w:val="20"/>
        <w:szCs w:val="20"/>
        <w:shd w:val="clear" w:color="auto" w:fill="FFFFFF"/>
        <w:lang w:val="pl-PL"/>
      </w:rPr>
      <w:t>,</w:t>
    </w:r>
    <w:r w:rsidR="00BB5479">
      <w:rPr>
        <w:rFonts w:asciiTheme="majorHAnsi" w:eastAsia="Times New Roman" w:hAnsiTheme="majorHAnsi" w:cstheme="majorHAnsi"/>
        <w:sz w:val="20"/>
        <w:szCs w:val="20"/>
        <w:shd w:val="clear" w:color="auto" w:fill="FFFFFF"/>
        <w:lang w:val="pl-PL"/>
      </w:rPr>
      <w:t xml:space="preserve"> </w:t>
    </w:r>
    <w:r w:rsidR="006D6D6A" w:rsidRPr="00BE346C">
      <w:rPr>
        <w:rFonts w:cs="Arial"/>
        <w:sz w:val="20"/>
        <w:szCs w:val="20"/>
      </w:rPr>
      <w:t>email. agnieszka.szypowska@</w:t>
    </w:r>
    <w:r w:rsidR="00763AAD" w:rsidRPr="00BE346C">
      <w:rPr>
        <w:rFonts w:cs="Arial"/>
        <w:sz w:val="20"/>
        <w:szCs w:val="20"/>
      </w:rPr>
      <w:t>wum.edu.pl</w:t>
    </w:r>
  </w:p>
  <w:p w14:paraId="100F8135" w14:textId="1D03F378" w:rsidR="006D6D6A" w:rsidRPr="00C3472D" w:rsidRDefault="006D6D6A">
    <w:pPr>
      <w:pStyle w:val="Nagwek"/>
      <w:rPr>
        <w:rFonts w:cs="Lucida Grande CE"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1C59"/>
    <w:multiLevelType w:val="hybridMultilevel"/>
    <w:tmpl w:val="82FEE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C510C"/>
    <w:multiLevelType w:val="hybridMultilevel"/>
    <w:tmpl w:val="0FDA590E"/>
    <w:lvl w:ilvl="0" w:tplc="5DBEA8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8E6ABE">
      <w:start w:val="2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7FEAAF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C6F4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26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8C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08C3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EC6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C89C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59F41C7"/>
    <w:multiLevelType w:val="hybridMultilevel"/>
    <w:tmpl w:val="74AC8DDA"/>
    <w:lvl w:ilvl="0" w:tplc="501A6F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7AEB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9A9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7C5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0C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6D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20E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C8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06D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CF4BC5"/>
    <w:multiLevelType w:val="hybridMultilevel"/>
    <w:tmpl w:val="243A1FF4"/>
    <w:lvl w:ilvl="0" w:tplc="24226E9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0F078D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678ABF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BA6CB7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D46E64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968E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116A38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D0A216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AF407E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70617A59"/>
    <w:multiLevelType w:val="hybridMultilevel"/>
    <w:tmpl w:val="6E1CA682"/>
    <w:lvl w:ilvl="0" w:tplc="4FE09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287712">
      <w:numFmt w:val="none"/>
      <w:lvlText w:val=""/>
      <w:lvlJc w:val="left"/>
      <w:pPr>
        <w:tabs>
          <w:tab w:val="num" w:pos="360"/>
        </w:tabs>
      </w:pPr>
    </w:lvl>
    <w:lvl w:ilvl="2" w:tplc="73F85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809A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64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4E3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2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34E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AEA6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4F07692"/>
    <w:multiLevelType w:val="hybridMultilevel"/>
    <w:tmpl w:val="1854CC92"/>
    <w:lvl w:ilvl="0" w:tplc="9F1EBC6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850308A">
      <w:numFmt w:val="none"/>
      <w:lvlText w:val=""/>
      <w:lvlJc w:val="left"/>
      <w:pPr>
        <w:tabs>
          <w:tab w:val="num" w:pos="360"/>
        </w:tabs>
      </w:pPr>
    </w:lvl>
    <w:lvl w:ilvl="2" w:tplc="8A8A609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876BBB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B981CC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61CF6B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7406F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934611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1E2B0F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782A3474"/>
    <w:multiLevelType w:val="hybridMultilevel"/>
    <w:tmpl w:val="3B383372"/>
    <w:lvl w:ilvl="0" w:tplc="1C94BF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01B60">
      <w:numFmt w:val="none"/>
      <w:lvlText w:val=""/>
      <w:lvlJc w:val="left"/>
      <w:pPr>
        <w:tabs>
          <w:tab w:val="num" w:pos="360"/>
        </w:tabs>
      </w:pPr>
    </w:lvl>
    <w:lvl w:ilvl="2" w:tplc="8474B8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C69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04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64F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4E6F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E59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8497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4C"/>
    <w:rsid w:val="00020784"/>
    <w:rsid w:val="00032538"/>
    <w:rsid w:val="0004269F"/>
    <w:rsid w:val="000A42A0"/>
    <w:rsid w:val="000F384C"/>
    <w:rsid w:val="000F7DB4"/>
    <w:rsid w:val="00112D0E"/>
    <w:rsid w:val="001239C5"/>
    <w:rsid w:val="00151154"/>
    <w:rsid w:val="00156AA0"/>
    <w:rsid w:val="001F6700"/>
    <w:rsid w:val="00201DE3"/>
    <w:rsid w:val="00241022"/>
    <w:rsid w:val="00274346"/>
    <w:rsid w:val="00283EAB"/>
    <w:rsid w:val="002D1637"/>
    <w:rsid w:val="00317387"/>
    <w:rsid w:val="00341CB7"/>
    <w:rsid w:val="0037485D"/>
    <w:rsid w:val="00390541"/>
    <w:rsid w:val="003B7DBB"/>
    <w:rsid w:val="003C714C"/>
    <w:rsid w:val="005240F0"/>
    <w:rsid w:val="005453DD"/>
    <w:rsid w:val="00561ABF"/>
    <w:rsid w:val="00571A89"/>
    <w:rsid w:val="00596513"/>
    <w:rsid w:val="005A4B8C"/>
    <w:rsid w:val="005A5965"/>
    <w:rsid w:val="006308E0"/>
    <w:rsid w:val="00683FEE"/>
    <w:rsid w:val="006D6D6A"/>
    <w:rsid w:val="00763A33"/>
    <w:rsid w:val="00763AAD"/>
    <w:rsid w:val="007B5CF8"/>
    <w:rsid w:val="007F6B42"/>
    <w:rsid w:val="008C7602"/>
    <w:rsid w:val="008E1A1E"/>
    <w:rsid w:val="00927CF4"/>
    <w:rsid w:val="00932BE0"/>
    <w:rsid w:val="009474BE"/>
    <w:rsid w:val="009A7312"/>
    <w:rsid w:val="009D27FD"/>
    <w:rsid w:val="009D5EBF"/>
    <w:rsid w:val="00A34595"/>
    <w:rsid w:val="00A77AEC"/>
    <w:rsid w:val="00AA744B"/>
    <w:rsid w:val="00AF4642"/>
    <w:rsid w:val="00BB5479"/>
    <w:rsid w:val="00BE346C"/>
    <w:rsid w:val="00BE6BB7"/>
    <w:rsid w:val="00C3472D"/>
    <w:rsid w:val="00C86C7B"/>
    <w:rsid w:val="00CD6148"/>
    <w:rsid w:val="00D501F8"/>
    <w:rsid w:val="00D620CC"/>
    <w:rsid w:val="00DB4205"/>
    <w:rsid w:val="00DD16C6"/>
    <w:rsid w:val="00DD213F"/>
    <w:rsid w:val="00DE5CBD"/>
    <w:rsid w:val="00E15022"/>
    <w:rsid w:val="00E304D2"/>
    <w:rsid w:val="00E44137"/>
    <w:rsid w:val="00E70D99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64329"/>
  <w14:defaultImageDpi w14:val="300"/>
  <w15:docId w15:val="{D4BF2157-939A-413C-9091-1AF696C7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1E"/>
  </w:style>
  <w:style w:type="paragraph" w:styleId="Stopka">
    <w:name w:val="footer"/>
    <w:basedOn w:val="Normalny"/>
    <w:link w:val="StopkaZnak"/>
    <w:uiPriority w:val="99"/>
    <w:unhideWhenUsed/>
    <w:rsid w:val="008E1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A1E"/>
  </w:style>
  <w:style w:type="character" w:styleId="Hipercze">
    <w:name w:val="Hyperlink"/>
    <w:basedOn w:val="Domylnaczcionkaakapitu"/>
    <w:uiPriority w:val="99"/>
    <w:unhideWhenUsed/>
    <w:rsid w:val="005240F0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501F8"/>
  </w:style>
  <w:style w:type="character" w:customStyle="1" w:styleId="st">
    <w:name w:val="st"/>
    <w:basedOn w:val="Domylnaczcionkaakapitu"/>
    <w:rsid w:val="00D501F8"/>
  </w:style>
  <w:style w:type="character" w:styleId="Uwydatnienie">
    <w:name w:val="Emphasis"/>
    <w:qFormat/>
    <w:rsid w:val="00D501F8"/>
    <w:rPr>
      <w:i/>
      <w:iCs/>
    </w:rPr>
  </w:style>
  <w:style w:type="character" w:styleId="Numerstrony">
    <w:name w:val="page number"/>
    <w:basedOn w:val="Domylnaczcionkaakapitu"/>
    <w:uiPriority w:val="99"/>
    <w:semiHidden/>
    <w:unhideWhenUsed/>
    <w:rsid w:val="00DD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dc:description/>
  <cp:lastModifiedBy>Anna Nowak</cp:lastModifiedBy>
  <cp:revision>2</cp:revision>
  <cp:lastPrinted>2021-02-11T21:04:00Z</cp:lastPrinted>
  <dcterms:created xsi:type="dcterms:W3CDTF">2021-11-09T07:52:00Z</dcterms:created>
  <dcterms:modified xsi:type="dcterms:W3CDTF">2021-11-09T07:52:00Z</dcterms:modified>
</cp:coreProperties>
</file>